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2770DE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BD0B07">
        <w:rPr>
          <w:rFonts w:ascii="Times New Roman" w:hAnsi="Times New Roman"/>
          <w:b/>
          <w:sz w:val="22"/>
          <w:szCs w:val="22"/>
        </w:rPr>
        <w:t>86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1-04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D0B07">
            <w:rPr>
              <w:rFonts w:ascii="Times New Roman" w:hAnsi="Times New Roman"/>
              <w:b/>
              <w:sz w:val="22"/>
              <w:szCs w:val="22"/>
            </w:rPr>
            <w:t>1/4/2017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D66C3D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D0B07">
            <w:rPr>
              <w:rFonts w:ascii="Times New Roman" w:hAnsi="Times New Roman"/>
              <w:b/>
              <w:szCs w:val="28"/>
            </w:rPr>
            <w:t>aprobarea rectificării suprafeței imobilului înscris în C. F. nr. 53365(Sediu AJOFM Dej)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BD0B07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148E08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0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D0B07">
            <w:rPr>
              <w:rFonts w:ascii="Times New Roman" w:hAnsi="Times New Roman"/>
              <w:szCs w:val="28"/>
            </w:rPr>
            <w:t>04.01.2017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D0B07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rectificării suprafeței imobilului înscris în C. F. nr. 53365(Sediu AJOFM Dej)</Nume_x0020_proiect_x0020_HCL>
    <_dlc_DocId xmlns="49ad8bbe-11e1-42b2-a965-6a341b5f7ad4">PMD17-1485498287-580</_dlc_DocId>
    <_dlc_DocIdUrl xmlns="49ad8bbe-11e1-42b2-a965-6a341b5f7ad4">
      <Url>http://smdoc/Situri/CL/_layouts/15/DocIdRedir.aspx?ID=PMD17-1485498287-580</Url>
      <Description>PMD17-1485498287-580</Description>
    </_dlc_DocIdUrl>
    <Data1 xmlns="49ad8bbe-11e1-42b2-a965-6a341b5f7ad4">2017-01-03T22:00:00+00:00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9ad8bbe-11e1-42b2-a965-6a341b5f7ad4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1061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suprafață AJOFM - Anunt proiect.docx</dc:title>
  <dc:creator/>
  <cp:lastModifiedBy/>
  <cp:revision>1</cp:revision>
  <dcterms:created xsi:type="dcterms:W3CDTF">2016-03-17T13:02:00Z</dcterms:created>
  <dcterms:modified xsi:type="dcterms:W3CDTF">2017-01-04T10:21:00Z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79f30848-3ba6-4246-a8da-5b2b6cc7fee0</vt:lpwstr>
  </property>
  <property fmtid="{D5CDD505-2E9C-101B-9397-08002B2CF9AE}" pid="4" name="_docset_NoMedatataSyncRequired">
    <vt:lpwstr>False</vt:lpwstr>
  </property>
</Properties>
</file>